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6B" w:rsidRDefault="00186C6B"/>
    <w:p w:rsidR="0045650D" w:rsidRPr="00B61200" w:rsidRDefault="0045650D" w:rsidP="0045650D">
      <w:pPr>
        <w:spacing w:before="120"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61200">
        <w:rPr>
          <w:rFonts w:ascii="Times New Roman" w:hAnsi="Times New Roman" w:cs="Times New Roman"/>
          <w:b/>
          <w:sz w:val="28"/>
          <w:szCs w:val="28"/>
        </w:rPr>
        <w:t>Evaluation Checklist Usage Information</w:t>
      </w: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6595"/>
        <w:gridCol w:w="6840"/>
      </w:tblGrid>
      <w:tr w:rsidR="0045650D" w:rsidRPr="00B61200" w:rsidTr="00D62123">
        <w:tc>
          <w:tcPr>
            <w:tcW w:w="65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650D" w:rsidRPr="00B61200" w:rsidRDefault="0045650D" w:rsidP="00D6212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Employee Name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5650D" w:rsidRPr="00B61200" w:rsidRDefault="0045650D" w:rsidP="00D6212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Job Title</w:t>
            </w:r>
          </w:p>
        </w:tc>
      </w:tr>
      <w:tr w:rsidR="0045650D" w:rsidRPr="00B61200" w:rsidTr="00D62123">
        <w:tc>
          <w:tcPr>
            <w:tcW w:w="6595" w:type="dxa"/>
            <w:shd w:val="clear" w:color="auto" w:fill="FFFFFF"/>
          </w:tcPr>
          <w:p w:rsidR="0045650D" w:rsidRPr="00B61200" w:rsidRDefault="0045650D" w:rsidP="00D62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</w:tcPr>
          <w:p w:rsidR="0045650D" w:rsidRPr="00B61200" w:rsidRDefault="0045650D" w:rsidP="00D62123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45650D" w:rsidRPr="00B61200" w:rsidRDefault="0045650D" w:rsidP="0045650D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650D" w:rsidRPr="00B61200" w:rsidRDefault="0045650D" w:rsidP="0045650D">
      <w:pPr>
        <w:spacing w:after="120"/>
        <w:ind w:firstLine="0"/>
        <w:rPr>
          <w:rFonts w:ascii="Times New Roman" w:hAnsi="Times New Roman" w:cs="Times New Roman"/>
          <w:i/>
        </w:rPr>
      </w:pPr>
      <w:r w:rsidRPr="00B61200">
        <w:rPr>
          <w:rFonts w:ascii="Times New Roman" w:hAnsi="Times New Roman" w:cs="Times New Roman"/>
          <w:b/>
        </w:rPr>
        <w:t xml:space="preserve">Evaluator </w:t>
      </w:r>
      <w:r w:rsidRPr="00B61200">
        <w:rPr>
          <w:rFonts w:ascii="Times New Roman" w:hAnsi="Times New Roman" w:cs="Times New Roman"/>
        </w:rPr>
        <w:t>(</w:t>
      </w:r>
      <w:r w:rsidRPr="00B61200">
        <w:rPr>
          <w:rFonts w:ascii="Times New Roman" w:hAnsi="Times New Roman" w:cs="Times New Roman"/>
          <w:i/>
        </w:rPr>
        <w:t>Put your signature in the appropriate space)</w:t>
      </w: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3625"/>
        <w:gridCol w:w="3690"/>
        <w:gridCol w:w="4590"/>
        <w:gridCol w:w="1530"/>
      </w:tblGrid>
      <w:tr w:rsidR="0045650D" w:rsidRPr="00B61200" w:rsidTr="00D62123">
        <w:tc>
          <w:tcPr>
            <w:tcW w:w="36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650D" w:rsidRPr="00B61200" w:rsidRDefault="0045650D" w:rsidP="00D6212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Evaluator Name</w:t>
            </w:r>
          </w:p>
        </w:tc>
        <w:tc>
          <w:tcPr>
            <w:tcW w:w="3690" w:type="dxa"/>
            <w:shd w:val="clear" w:color="auto" w:fill="D9D9D9"/>
            <w:vAlign w:val="center"/>
          </w:tcPr>
          <w:p w:rsidR="0045650D" w:rsidRPr="00B61200" w:rsidRDefault="0045650D" w:rsidP="00D6212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1200">
              <w:rPr>
                <w:rFonts w:ascii="Times New Roman" w:hAnsi="Times New Roman" w:cs="Times New Roman"/>
                <w:b/>
              </w:rPr>
              <w:t>Job Title</w:t>
            </w:r>
          </w:p>
        </w:tc>
        <w:tc>
          <w:tcPr>
            <w:tcW w:w="4590" w:type="dxa"/>
            <w:shd w:val="clear" w:color="auto" w:fill="D9D9D9"/>
            <w:vAlign w:val="center"/>
          </w:tcPr>
          <w:p w:rsidR="0045650D" w:rsidRPr="00B61200" w:rsidRDefault="0045650D" w:rsidP="00D621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45650D" w:rsidRPr="00B61200" w:rsidRDefault="0045650D" w:rsidP="00D621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1200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45650D" w:rsidRPr="00B61200" w:rsidTr="00D62123">
        <w:tc>
          <w:tcPr>
            <w:tcW w:w="3625" w:type="dxa"/>
            <w:shd w:val="clear" w:color="auto" w:fill="FFFFFF"/>
            <w:vAlign w:val="center"/>
          </w:tcPr>
          <w:p w:rsidR="0045650D" w:rsidRPr="00B61200" w:rsidRDefault="0045650D" w:rsidP="00D62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45650D" w:rsidRPr="00B61200" w:rsidRDefault="0045650D" w:rsidP="00D62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45650D" w:rsidRPr="00B61200" w:rsidRDefault="0045650D" w:rsidP="00D62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45650D" w:rsidRPr="00B61200" w:rsidRDefault="0045650D" w:rsidP="00D62123">
            <w:pPr>
              <w:rPr>
                <w:rFonts w:ascii="Times New Roman" w:hAnsi="Times New Roman" w:cs="Times New Roman"/>
              </w:rPr>
            </w:pPr>
          </w:p>
        </w:tc>
      </w:tr>
    </w:tbl>
    <w:p w:rsidR="0045650D" w:rsidRPr="00B61200" w:rsidRDefault="0045650D" w:rsidP="0045650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5650D" w:rsidRPr="00B61200" w:rsidRDefault="0045650D" w:rsidP="0045650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1200">
        <w:rPr>
          <w:rFonts w:ascii="Times New Roman" w:hAnsi="Times New Roman" w:cs="Times New Roman"/>
          <w:sz w:val="24"/>
          <w:szCs w:val="24"/>
        </w:rPr>
        <w:t>DNME = Does Not Meet Expectation</w:t>
      </w:r>
    </w:p>
    <w:p w:rsidR="0045650D" w:rsidRPr="00B61200" w:rsidRDefault="0045650D" w:rsidP="0045650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1200">
        <w:rPr>
          <w:rFonts w:ascii="Times New Roman" w:hAnsi="Times New Roman" w:cs="Times New Roman"/>
          <w:sz w:val="24"/>
          <w:szCs w:val="24"/>
        </w:rPr>
        <w:t>ME = Meets Expectation</w:t>
      </w:r>
    </w:p>
    <w:p w:rsidR="00AD68AE" w:rsidRDefault="00AD68AE" w:rsidP="0045650D">
      <w:pPr>
        <w:ind w:firstLine="0"/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AD68AE" w:rsidRPr="00B61200" w:rsidTr="00E1372B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0B076C" w:rsidRDefault="000B076C" w:rsidP="000B076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076C">
              <w:rPr>
                <w:rFonts w:ascii="Times New Roman" w:hAnsi="Times New Roman" w:cs="Times New Roman"/>
                <w:b/>
              </w:rPr>
              <w:t>4.1 Quarterly Review Scheduling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AD68AE" w:rsidRPr="00B61200" w:rsidTr="00E1372B">
        <w:trPr>
          <w:cantSplit/>
        </w:trPr>
        <w:tc>
          <w:tcPr>
            <w:tcW w:w="5335" w:type="dxa"/>
          </w:tcPr>
          <w:p w:rsidR="00AD68AE" w:rsidRDefault="000B076C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Quarterly Reviews are scheduled for the upcoming fiscal year in May-June.</w:t>
            </w:r>
          </w:p>
          <w:p w:rsidR="00AD68AE" w:rsidRPr="00B61200" w:rsidRDefault="00AD68AE" w:rsidP="00E137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D68AE" w:rsidRDefault="00AD68AE" w:rsidP="00E1372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AD68AE" w:rsidRPr="00B61200" w:rsidRDefault="00AD68AE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AD68AE" w:rsidRDefault="00AD68AE" w:rsidP="00AD68AE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AD68AE" w:rsidRPr="00B61200" w:rsidTr="00E1372B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0B076C" w:rsidRDefault="000B076C" w:rsidP="000B076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076C">
              <w:rPr>
                <w:rFonts w:ascii="Times New Roman" w:hAnsi="Times New Roman" w:cs="Times New Roman"/>
                <w:b/>
              </w:rPr>
              <w:t>4.2 Data Presentation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AD68AE" w:rsidRPr="00B61200" w:rsidTr="00E1372B">
        <w:trPr>
          <w:cantSplit/>
        </w:trPr>
        <w:tc>
          <w:tcPr>
            <w:tcW w:w="5335" w:type="dxa"/>
          </w:tcPr>
          <w:p w:rsidR="00AD68AE" w:rsidRDefault="000B076C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is presented electronically.</w:t>
            </w:r>
          </w:p>
          <w:p w:rsidR="00AD68AE" w:rsidRPr="00B61200" w:rsidRDefault="00AD68AE" w:rsidP="00E137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D68AE" w:rsidRDefault="00AD68AE" w:rsidP="00E1372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AD68AE" w:rsidRPr="00B61200" w:rsidRDefault="00AD68AE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0B076C" w:rsidRPr="00B61200" w:rsidTr="00E1372B">
        <w:trPr>
          <w:cantSplit/>
        </w:trPr>
        <w:tc>
          <w:tcPr>
            <w:tcW w:w="5335" w:type="dxa"/>
          </w:tcPr>
          <w:p w:rsidR="000B076C" w:rsidRDefault="000B076C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51400">
              <w:rPr>
                <w:rFonts w:ascii="Times New Roman" w:hAnsi="Times New Roman" w:cs="Times New Roman"/>
              </w:rPr>
              <w:t xml:space="preserve">lectronic data emailed </w:t>
            </w:r>
            <w:r>
              <w:rPr>
                <w:rFonts w:ascii="Times New Roman" w:hAnsi="Times New Roman" w:cs="Times New Roman"/>
              </w:rPr>
              <w:t>to Chief of Staff, Deputy Commissioner for Standards and Inspections and Executive Assistant.</w:t>
            </w:r>
          </w:p>
        </w:tc>
        <w:tc>
          <w:tcPr>
            <w:tcW w:w="2880" w:type="dxa"/>
          </w:tcPr>
          <w:p w:rsidR="000B076C" w:rsidRPr="00844606" w:rsidRDefault="000B076C" w:rsidP="00E1372B">
            <w:pPr>
              <w:rPr>
                <w:rFonts w:ascii="Times New Roman" w:hAnsi="Times New Roman" w:cs="Times New Roman"/>
              </w:rPr>
            </w:pPr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B076C" w:rsidRPr="00B61200" w:rsidRDefault="000B076C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AD68AE" w:rsidRDefault="00AD68AE" w:rsidP="00AD68AE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AD68AE" w:rsidRPr="00B61200" w:rsidTr="00E1372B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0B076C" w:rsidRDefault="000B076C" w:rsidP="000B076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076C">
              <w:rPr>
                <w:rFonts w:ascii="Times New Roman" w:hAnsi="Times New Roman" w:cs="Times New Roman"/>
                <w:b/>
              </w:rPr>
              <w:t>4.3 Quarterly Review Minutes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AD68AE" w:rsidRPr="00B61200" w:rsidTr="00E1372B">
        <w:trPr>
          <w:cantSplit/>
        </w:trPr>
        <w:tc>
          <w:tcPr>
            <w:tcW w:w="5335" w:type="dxa"/>
          </w:tcPr>
          <w:p w:rsidR="00AD68AE" w:rsidRPr="00B61200" w:rsidRDefault="000B076C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and time of the Quarterly Review (4.3.1)</w:t>
            </w:r>
          </w:p>
        </w:tc>
        <w:tc>
          <w:tcPr>
            <w:tcW w:w="2880" w:type="dxa"/>
          </w:tcPr>
          <w:p w:rsidR="00AD68AE" w:rsidRDefault="00AD68AE" w:rsidP="00E1372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AD68AE" w:rsidRPr="00B61200" w:rsidRDefault="00AD68AE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Participants and who did not attend </w:t>
            </w:r>
            <w:r w:rsidR="00DD4F29">
              <w:rPr>
                <w:rFonts w:ascii="Times New Roman" w:hAnsi="Times New Roman" w:cs="Times New Roman"/>
              </w:rPr>
              <w:t xml:space="preserve">listed </w:t>
            </w:r>
            <w:r>
              <w:rPr>
                <w:rFonts w:ascii="Times New Roman" w:hAnsi="Times New Roman" w:cs="Times New Roman"/>
              </w:rPr>
              <w:t>(4.3.2)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B17911" w:rsidRDefault="00B17911"/>
    <w:p w:rsidR="00B17911" w:rsidRDefault="00B17911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decisions/actions taken or to be taken and by whom (4.3.3.a)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Important anecdotal information not included in presentation (4.3.3.b)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Questions, comments and/or decisions by Chief of Staff, Deputy Commissioner for Standards and Inspections (yellow-highlighted) and Bureau Chief (4.3.3.c)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 date, time and place (4.3.3.d)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decisions/actions/critical comments on employees excluded from meeting minutes (4.3.4)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Draft is reviewed by the Bureau Chief or Deputy Commissioner </w:t>
            </w:r>
            <w:r w:rsidR="00551400">
              <w:rPr>
                <w:rFonts w:ascii="Times New Roman" w:hAnsi="Times New Roman" w:cs="Times New Roman"/>
              </w:rPr>
              <w:t xml:space="preserve">prior to circulation </w:t>
            </w:r>
            <w:r>
              <w:rPr>
                <w:rFonts w:ascii="Times New Roman" w:hAnsi="Times New Roman" w:cs="Times New Roman"/>
              </w:rPr>
              <w:t>(4.3.5)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3F5280" w:rsidRPr="00B61200" w:rsidTr="00E1372B">
        <w:trPr>
          <w:cantSplit/>
        </w:trPr>
        <w:tc>
          <w:tcPr>
            <w:tcW w:w="5335" w:type="dxa"/>
          </w:tcPr>
          <w:p w:rsidR="003F5280" w:rsidRDefault="003F528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 circulated to all participants within five work days (4.3.6)</w:t>
            </w:r>
          </w:p>
        </w:tc>
        <w:tc>
          <w:tcPr>
            <w:tcW w:w="2880" w:type="dxa"/>
          </w:tcPr>
          <w:p w:rsidR="003F5280" w:rsidRDefault="003F5280">
            <w:r w:rsidRPr="007F19F9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3F5280" w:rsidRPr="00B61200" w:rsidRDefault="003F528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AD68AE" w:rsidRDefault="00AD68AE" w:rsidP="00AD68AE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AD68AE" w:rsidRPr="00B61200" w:rsidTr="00E1372B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DD4F29" w:rsidRDefault="00DD4F29" w:rsidP="00DD4F2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4.4 </w:t>
            </w:r>
            <w:r w:rsidRPr="00DD4F29">
              <w:rPr>
                <w:rFonts w:ascii="Times New Roman" w:hAnsi="Times New Roman" w:cs="Times New Roman"/>
                <w:b/>
              </w:rPr>
              <w:t>YTD Report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AD68AE" w:rsidRPr="00B61200" w:rsidTr="00E1372B">
        <w:trPr>
          <w:cantSplit/>
        </w:trPr>
        <w:tc>
          <w:tcPr>
            <w:tcW w:w="5335" w:type="dxa"/>
          </w:tcPr>
          <w:p w:rsidR="00AD68AE" w:rsidRPr="00B61200" w:rsidRDefault="00DD4F29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column (“Goal#/</w:t>
            </w:r>
            <w:proofErr w:type="spellStart"/>
            <w:r>
              <w:rPr>
                <w:rFonts w:ascii="Times New Roman" w:hAnsi="Times New Roman" w:cs="Times New Roman"/>
              </w:rPr>
              <w:t>Obj</w:t>
            </w:r>
            <w:proofErr w:type="spellEnd"/>
            <w:r>
              <w:rPr>
                <w:rFonts w:ascii="Times New Roman" w:hAnsi="Times New Roman" w:cs="Times New Roman"/>
              </w:rPr>
              <w:t>#”) lists the goal number/objective number for each strategic objective (4.4.1.a)</w:t>
            </w:r>
          </w:p>
        </w:tc>
        <w:tc>
          <w:tcPr>
            <w:tcW w:w="2880" w:type="dxa"/>
          </w:tcPr>
          <w:p w:rsidR="00AD68AE" w:rsidRDefault="00AD68AE" w:rsidP="00E1372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AD68AE" w:rsidRPr="00B61200" w:rsidRDefault="00AD68AE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8B7667" w:rsidRPr="00B61200" w:rsidTr="00E1372B">
        <w:trPr>
          <w:cantSplit/>
        </w:trPr>
        <w:tc>
          <w:tcPr>
            <w:tcW w:w="5335" w:type="dxa"/>
          </w:tcPr>
          <w:p w:rsidR="008B7667" w:rsidRDefault="008B7667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column (“Objective”) specifies the exact wording of the strategic objective (4.4.1.b)</w:t>
            </w:r>
          </w:p>
        </w:tc>
        <w:tc>
          <w:tcPr>
            <w:tcW w:w="2880" w:type="dxa"/>
          </w:tcPr>
          <w:p w:rsidR="008B7667" w:rsidRDefault="008B7667">
            <w:r w:rsidRPr="00CD3597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8B7667" w:rsidRPr="00B61200" w:rsidRDefault="008B7667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8B7667" w:rsidRPr="00B61200" w:rsidTr="00E1372B">
        <w:trPr>
          <w:cantSplit/>
        </w:trPr>
        <w:tc>
          <w:tcPr>
            <w:tcW w:w="5335" w:type="dxa"/>
          </w:tcPr>
          <w:p w:rsidR="008B7667" w:rsidRDefault="008B7667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Third column (“Standards”) lists each strategic objective’s numerical (or qualitative) target (4.4.1.c)</w:t>
            </w:r>
          </w:p>
        </w:tc>
        <w:tc>
          <w:tcPr>
            <w:tcW w:w="2880" w:type="dxa"/>
          </w:tcPr>
          <w:p w:rsidR="008B7667" w:rsidRDefault="008B7667">
            <w:r w:rsidRPr="00CD3597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8B7667" w:rsidRPr="00B61200" w:rsidRDefault="008B7667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8B7667" w:rsidRPr="00B61200" w:rsidTr="00E1372B">
        <w:trPr>
          <w:cantSplit/>
        </w:trPr>
        <w:tc>
          <w:tcPr>
            <w:tcW w:w="5335" w:type="dxa"/>
          </w:tcPr>
          <w:p w:rsidR="008B7667" w:rsidRDefault="008B7667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Fourth column (“YTD Actual”) lists current data for each strategic objective’s</w:t>
            </w:r>
            <w:r w:rsidR="00551400">
              <w:rPr>
                <w:rFonts w:ascii="Times New Roman" w:hAnsi="Times New Roman" w:cs="Times New Roman"/>
              </w:rPr>
              <w:t xml:space="preserve"> numerical (or qualitative) tar</w:t>
            </w:r>
            <w:r>
              <w:rPr>
                <w:rFonts w:ascii="Times New Roman" w:hAnsi="Times New Roman" w:cs="Times New Roman"/>
              </w:rPr>
              <w:t>get (4.4.1.d)</w:t>
            </w:r>
          </w:p>
        </w:tc>
        <w:tc>
          <w:tcPr>
            <w:tcW w:w="2880" w:type="dxa"/>
          </w:tcPr>
          <w:p w:rsidR="008B7667" w:rsidRDefault="008B7667">
            <w:r w:rsidRPr="00CD3597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8B7667" w:rsidRPr="00B61200" w:rsidRDefault="008B7667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8B7667" w:rsidRPr="00B61200" w:rsidTr="00E1372B">
        <w:trPr>
          <w:cantSplit/>
        </w:trPr>
        <w:tc>
          <w:tcPr>
            <w:tcW w:w="5335" w:type="dxa"/>
          </w:tcPr>
          <w:p w:rsidR="008B7667" w:rsidRDefault="008B7667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Fifth column (“YTD Status”) (4.4.1.e)</w:t>
            </w:r>
          </w:p>
        </w:tc>
        <w:tc>
          <w:tcPr>
            <w:tcW w:w="2880" w:type="dxa"/>
          </w:tcPr>
          <w:p w:rsidR="008B7667" w:rsidRDefault="008B7667">
            <w:r w:rsidRPr="00CD3597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8B7667" w:rsidRPr="00B61200" w:rsidRDefault="008B7667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B17911" w:rsidRDefault="00B17911"/>
    <w:p w:rsidR="00B17911" w:rsidRDefault="00B17911"/>
    <w:p w:rsidR="00B17911" w:rsidRDefault="00B17911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B17911" w:rsidRPr="00B61200" w:rsidTr="00E1372B">
        <w:trPr>
          <w:cantSplit/>
        </w:trPr>
        <w:tc>
          <w:tcPr>
            <w:tcW w:w="5335" w:type="dxa"/>
          </w:tcPr>
          <w:p w:rsidR="00B17911" w:rsidRDefault="00B17911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Sixth column (“Comments”) for additional information on each strategic objective (4.4.1.f)</w:t>
            </w:r>
          </w:p>
        </w:tc>
        <w:tc>
          <w:tcPr>
            <w:tcW w:w="2880" w:type="dxa"/>
          </w:tcPr>
          <w:p w:rsidR="00B17911" w:rsidRPr="00CD3597" w:rsidRDefault="00B17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B17911" w:rsidRPr="00B61200" w:rsidRDefault="00B17911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B17911" w:rsidRPr="00B61200" w:rsidTr="00E1372B">
        <w:trPr>
          <w:cantSplit/>
        </w:trPr>
        <w:tc>
          <w:tcPr>
            <w:tcW w:w="5335" w:type="dxa"/>
          </w:tcPr>
          <w:p w:rsidR="00B17911" w:rsidRDefault="00B17911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strategic objective properly color-coded in “YTD Status” column (4.4.2); Green if the target is met or exceeded year-to-date (4.4.2.a); Red if the target is not met year-to-date (4.4.2.b); Yellow if objective is on hold or no longer valid (4.4.2.c)</w:t>
            </w:r>
          </w:p>
        </w:tc>
        <w:tc>
          <w:tcPr>
            <w:tcW w:w="2880" w:type="dxa"/>
          </w:tcPr>
          <w:p w:rsidR="00B17911" w:rsidRPr="00CD3597" w:rsidRDefault="00B17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B17911" w:rsidRPr="00B61200" w:rsidRDefault="00B17911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B17911" w:rsidRPr="00B61200" w:rsidTr="00E1372B">
        <w:trPr>
          <w:cantSplit/>
        </w:trPr>
        <w:tc>
          <w:tcPr>
            <w:tcW w:w="5335" w:type="dxa"/>
          </w:tcPr>
          <w:p w:rsidR="00B17911" w:rsidRDefault="00B17911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YTD report printed for posting (4.4.3)</w:t>
            </w:r>
          </w:p>
        </w:tc>
        <w:tc>
          <w:tcPr>
            <w:tcW w:w="2880" w:type="dxa"/>
          </w:tcPr>
          <w:p w:rsidR="00B17911" w:rsidRPr="00CD3597" w:rsidRDefault="00B17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B17911" w:rsidRPr="00B61200" w:rsidRDefault="00B17911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AD68AE" w:rsidRDefault="00AD68AE" w:rsidP="00B17911">
      <w:pPr>
        <w:ind w:firstLine="0"/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AD68AE" w:rsidRPr="00B61200" w:rsidTr="00E1372B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8B7667" w:rsidRDefault="008B7667" w:rsidP="008B76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B7667">
              <w:rPr>
                <w:rFonts w:ascii="Times New Roman" w:hAnsi="Times New Roman" w:cs="Times New Roman"/>
                <w:b/>
              </w:rPr>
              <w:t>4.5 Quantitative Data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AD68AE" w:rsidRPr="00B61200" w:rsidTr="00E1372B">
        <w:trPr>
          <w:cantSplit/>
        </w:trPr>
        <w:tc>
          <w:tcPr>
            <w:tcW w:w="5335" w:type="dxa"/>
          </w:tcPr>
          <w:p w:rsidR="00AD68AE" w:rsidRPr="00B61200" w:rsidRDefault="00BE74E2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presented is for bureau’s performance appraisal year (4.5.1)</w:t>
            </w:r>
          </w:p>
        </w:tc>
        <w:tc>
          <w:tcPr>
            <w:tcW w:w="2880" w:type="dxa"/>
          </w:tcPr>
          <w:p w:rsidR="00AD68AE" w:rsidRDefault="00AD68AE" w:rsidP="00E1372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AD68AE" w:rsidRPr="00B61200" w:rsidRDefault="00AD68AE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551400" w:rsidRPr="00B61200" w:rsidTr="00E1372B">
        <w:trPr>
          <w:cantSplit/>
        </w:trPr>
        <w:tc>
          <w:tcPr>
            <w:tcW w:w="5335" w:type="dxa"/>
          </w:tcPr>
          <w:p w:rsidR="00551400" w:rsidRDefault="0055140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Strategic/operational indicators presented for at least two previous years for trend analysis (4.5.2)</w:t>
            </w:r>
          </w:p>
        </w:tc>
        <w:tc>
          <w:tcPr>
            <w:tcW w:w="2880" w:type="dxa"/>
          </w:tcPr>
          <w:p w:rsidR="00551400" w:rsidRDefault="00551400">
            <w:r w:rsidRPr="006118AA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551400" w:rsidRPr="00B61200" w:rsidRDefault="0055140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551400" w:rsidRPr="00B61200" w:rsidTr="00E1372B">
        <w:trPr>
          <w:cantSplit/>
        </w:trPr>
        <w:tc>
          <w:tcPr>
            <w:tcW w:w="5335" w:type="dxa"/>
          </w:tcPr>
          <w:p w:rsidR="00551400" w:rsidRDefault="0055140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 strategic/operational indicators presented for each employee (4.5.3)</w:t>
            </w:r>
          </w:p>
        </w:tc>
        <w:tc>
          <w:tcPr>
            <w:tcW w:w="2880" w:type="dxa"/>
          </w:tcPr>
          <w:p w:rsidR="00551400" w:rsidRDefault="00551400">
            <w:r w:rsidRPr="006118AA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551400" w:rsidRPr="00B61200" w:rsidRDefault="0055140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  <w:tr w:rsidR="00551400" w:rsidRPr="00B61200" w:rsidTr="00E1372B">
        <w:trPr>
          <w:cantSplit/>
        </w:trPr>
        <w:tc>
          <w:tcPr>
            <w:tcW w:w="5335" w:type="dxa"/>
          </w:tcPr>
          <w:p w:rsidR="00551400" w:rsidRDefault="00551400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Graphs used (4.5.4)</w:t>
            </w:r>
          </w:p>
        </w:tc>
        <w:tc>
          <w:tcPr>
            <w:tcW w:w="2880" w:type="dxa"/>
          </w:tcPr>
          <w:p w:rsidR="00551400" w:rsidRDefault="00551400">
            <w:r w:rsidRPr="006118AA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551400" w:rsidRPr="00B61200" w:rsidRDefault="00551400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AD68AE" w:rsidRDefault="00AD68AE" w:rsidP="00AD68AE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AD68AE" w:rsidRPr="00B61200" w:rsidTr="00E1372B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BE74E2" w:rsidRDefault="00BE74E2" w:rsidP="00BE74E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74E2">
              <w:rPr>
                <w:rFonts w:ascii="Times New Roman" w:hAnsi="Times New Roman" w:cs="Times New Roman"/>
                <w:b/>
              </w:rPr>
              <w:t>4.6 April-May Quarterly Review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68AE" w:rsidRPr="00A2309A" w:rsidRDefault="00AD68AE" w:rsidP="00E13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AD68AE" w:rsidRPr="00B61200" w:rsidTr="00E1372B">
        <w:trPr>
          <w:cantSplit/>
        </w:trPr>
        <w:tc>
          <w:tcPr>
            <w:tcW w:w="5335" w:type="dxa"/>
          </w:tcPr>
          <w:p w:rsidR="00AD68AE" w:rsidRPr="00B61200" w:rsidRDefault="00BE74E2" w:rsidP="00E13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 YTD report </w:t>
            </w:r>
            <w:r w:rsidR="00E6293D">
              <w:rPr>
                <w:rFonts w:ascii="Times New Roman" w:hAnsi="Times New Roman" w:cs="Times New Roman"/>
              </w:rPr>
              <w:t>presented for the performance appraisal year ending April 30 or May 31.</w:t>
            </w:r>
          </w:p>
        </w:tc>
        <w:tc>
          <w:tcPr>
            <w:tcW w:w="2880" w:type="dxa"/>
          </w:tcPr>
          <w:p w:rsidR="00AD68AE" w:rsidRDefault="00AD68AE" w:rsidP="00E1372B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AD68AE" w:rsidRPr="00B61200" w:rsidRDefault="00AD68AE" w:rsidP="00E1372B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AD68AE" w:rsidRDefault="00AD68AE"/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5335"/>
        <w:gridCol w:w="2880"/>
        <w:gridCol w:w="5220"/>
      </w:tblGrid>
      <w:tr w:rsidR="000B076C" w:rsidRPr="00B61200" w:rsidTr="00A229CF">
        <w:trPr>
          <w:cantSplit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76C" w:rsidRPr="00E6293D" w:rsidRDefault="00E6293D" w:rsidP="00E6293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293D">
              <w:rPr>
                <w:rFonts w:ascii="Times New Roman" w:hAnsi="Times New Roman" w:cs="Times New Roman"/>
                <w:b/>
              </w:rPr>
              <w:t>4.7 July Quarterly Review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76C" w:rsidRPr="00A2309A" w:rsidRDefault="000B076C" w:rsidP="00A229CF">
            <w:pPr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Produced as Expected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76C" w:rsidRPr="00A2309A" w:rsidRDefault="000B076C" w:rsidP="00A22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09A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0B076C" w:rsidRPr="00B61200" w:rsidTr="00A229CF">
        <w:trPr>
          <w:cantSplit/>
        </w:trPr>
        <w:tc>
          <w:tcPr>
            <w:tcW w:w="5335" w:type="dxa"/>
          </w:tcPr>
          <w:p w:rsidR="000B076C" w:rsidRPr="00B61200" w:rsidRDefault="00243A8B" w:rsidP="00A229CF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YTD report is provided for the performance appraisal year and another is provided for the fiscal year</w:t>
            </w:r>
            <w:r w:rsidR="00551400">
              <w:rPr>
                <w:rFonts w:ascii="Times New Roman" w:hAnsi="Times New Roman" w:cs="Times New Roman"/>
              </w:rPr>
              <w:t xml:space="preserve"> based on previous strategic plan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</w:tcPr>
          <w:p w:rsidR="000B076C" w:rsidRDefault="000B076C" w:rsidP="00A229CF">
            <w:r w:rsidRPr="00844606">
              <w:rPr>
                <w:rFonts w:ascii="Times New Roman" w:hAnsi="Times New Roman" w:cs="Times New Roman"/>
              </w:rPr>
              <w:t>[  ] DME     [  ] ME</w:t>
            </w:r>
          </w:p>
        </w:tc>
        <w:tc>
          <w:tcPr>
            <w:tcW w:w="5220" w:type="dxa"/>
          </w:tcPr>
          <w:p w:rsidR="000B076C" w:rsidRPr="00B61200" w:rsidRDefault="000B076C" w:rsidP="00A229CF">
            <w:pPr>
              <w:rPr>
                <w:rFonts w:ascii="Times New Roman" w:hAnsi="Times New Roman" w:cs="Times New Roman"/>
                <w:color w:val="0000CC"/>
              </w:rPr>
            </w:pPr>
          </w:p>
        </w:tc>
      </w:tr>
    </w:tbl>
    <w:p w:rsidR="000B076C" w:rsidRDefault="000B076C" w:rsidP="00551400">
      <w:pPr>
        <w:ind w:firstLine="0"/>
      </w:pPr>
    </w:p>
    <w:sectPr w:rsidR="000B076C" w:rsidSect="00AD68AE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19B" w:rsidRDefault="0073219B" w:rsidP="0045650D">
      <w:r>
        <w:separator/>
      </w:r>
    </w:p>
  </w:endnote>
  <w:endnote w:type="continuationSeparator" w:id="0">
    <w:p w:rsidR="0073219B" w:rsidRDefault="0073219B" w:rsidP="0045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31643"/>
      <w:docPartObj>
        <w:docPartGallery w:val="Page Numbers (Bottom of Page)"/>
        <w:docPartUnique/>
      </w:docPartObj>
    </w:sdtPr>
    <w:sdtContent>
      <w:p w:rsidR="00551400" w:rsidRDefault="00551400">
        <w:pPr>
          <w:pStyle w:val="Footer"/>
          <w:jc w:val="right"/>
        </w:pPr>
        <w:fldSimple w:instr=" PAGE   \* MERGEFORMAT ">
          <w:r w:rsidR="00B17911">
            <w:rPr>
              <w:noProof/>
            </w:rPr>
            <w:t>1</w:t>
          </w:r>
        </w:fldSimple>
      </w:p>
    </w:sdtContent>
  </w:sdt>
  <w:p w:rsidR="00551400" w:rsidRDefault="00551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19B" w:rsidRDefault="0073219B" w:rsidP="0045650D">
      <w:r>
        <w:separator/>
      </w:r>
    </w:p>
  </w:footnote>
  <w:footnote w:type="continuationSeparator" w:id="0">
    <w:p w:rsidR="0073219B" w:rsidRDefault="0073219B" w:rsidP="0045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50D" w:rsidRDefault="000B076C" w:rsidP="0045650D">
    <w:pPr>
      <w:ind w:firstLine="0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Quarterly Performance and Strategic Plan Review</w:t>
    </w:r>
    <w:r w:rsidR="0045650D">
      <w:rPr>
        <w:rFonts w:ascii="Times New Roman" w:hAnsi="Times New Roman" w:cs="Times New Roman"/>
        <w:b/>
        <w:sz w:val="28"/>
        <w:szCs w:val="28"/>
      </w:rPr>
      <w:t xml:space="preserve"> Procedures Checklist 7/28/2014</w:t>
    </w:r>
  </w:p>
  <w:p w:rsidR="0045650D" w:rsidRPr="0045650D" w:rsidRDefault="000B076C" w:rsidP="0045650D">
    <w:pPr>
      <w:ind w:firstLine="0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(Refer to Quarterly Performance and Strategic Plan Review</w:t>
    </w:r>
    <w:r w:rsidR="0045650D">
      <w:rPr>
        <w:rFonts w:ascii="Times New Roman" w:hAnsi="Times New Roman" w:cs="Times New Roman"/>
        <w:b/>
        <w:sz w:val="28"/>
        <w:szCs w:val="28"/>
      </w:rPr>
      <w:t xml:space="preserve"> SOP for further clarification)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8AE"/>
    <w:rsid w:val="000B076C"/>
    <w:rsid w:val="00123BC3"/>
    <w:rsid w:val="00186C6B"/>
    <w:rsid w:val="00243A8B"/>
    <w:rsid w:val="00321516"/>
    <w:rsid w:val="00385E9B"/>
    <w:rsid w:val="003F5280"/>
    <w:rsid w:val="0045650D"/>
    <w:rsid w:val="00551400"/>
    <w:rsid w:val="0073219B"/>
    <w:rsid w:val="008B7667"/>
    <w:rsid w:val="00AD68AE"/>
    <w:rsid w:val="00B17911"/>
    <w:rsid w:val="00BE74E2"/>
    <w:rsid w:val="00D97B6C"/>
    <w:rsid w:val="00DD4F29"/>
    <w:rsid w:val="00E6293D"/>
    <w:rsid w:val="00F36E32"/>
    <w:rsid w:val="00FA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AE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6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50D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56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50D"/>
    <w:rPr>
      <w:rFonts w:eastAsiaTheme="minorEastAsi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mafrazier</dc:creator>
  <cp:keywords/>
  <dc:description/>
  <cp:lastModifiedBy>mafrazier</cp:lastModifiedBy>
  <cp:revision>9</cp:revision>
  <dcterms:created xsi:type="dcterms:W3CDTF">2014-07-28T15:32:00Z</dcterms:created>
  <dcterms:modified xsi:type="dcterms:W3CDTF">2014-07-29T13:08:00Z</dcterms:modified>
</cp:coreProperties>
</file>